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BD25E" w14:textId="77777777" w:rsidR="00AD0A21" w:rsidRP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OGŁOSZENIE </w:t>
      </w:r>
    </w:p>
    <w:p w14:paraId="4EF20490" w14:textId="77777777" w:rsidR="00AD0A21" w:rsidRP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„Rewitalizacja Sp. z o.o. z siedzibą w Radomiu ogłasza </w:t>
      </w:r>
    </w:p>
    <w:p w14:paraId="35A5ECCB" w14:textId="77777777" w:rsidR="00AD0A21" w:rsidRP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sprzedaż nieruchomości gruntowych  w drodze negocjacji  ofertowych  - </w:t>
      </w:r>
    </w:p>
    <w:p w14:paraId="397A087B" w14:textId="23D0897A" w:rsid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znak: REW/ </w:t>
      </w:r>
      <w:r w:rsidR="0026416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136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/2024”</w:t>
      </w:r>
    </w:p>
    <w:p w14:paraId="1BF6608F" w14:textId="77777777" w:rsidR="00AD0A21" w:rsidRP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9A41D45" w14:textId="77777777" w:rsidR="00AD0A21" w:rsidRPr="00AD0A21" w:rsidRDefault="00AD0A21" w:rsidP="00AD0A21">
      <w:pPr>
        <w:suppressAutoHyphens w:val="0"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8039797" w14:textId="77777777" w:rsidR="00AD0A21" w:rsidRPr="00AD0A21" w:rsidRDefault="00AD0A21" w:rsidP="00AD0A21">
      <w:pPr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Oznaczenie nieruchomości: </w:t>
      </w:r>
    </w:p>
    <w:p w14:paraId="4CDB462F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Nieruchomości gruntowe położone w peryferyjnej części miasta Radomia przy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br/>
        <w:t>ul. Warszawskiej/Witosa/ Rataja/ Wielogórska, obręb 0230 – Wincentów, arkusz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nr 190. </w:t>
      </w:r>
    </w:p>
    <w:p w14:paraId="13205A1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B2DA043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II. Powierzchnia i opis nieruchomości:</w:t>
      </w:r>
    </w:p>
    <w:p w14:paraId="006A1E1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Spółka „Rewitalizacja” Sp. z o.o. w Radomiu posiada do sprzedaży nieruchomości gruntowe, stanowiące niezabudowane działki oznaczone według poniższego: </w:t>
      </w:r>
    </w:p>
    <w:p w14:paraId="0211BDA4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 2/127  o powierzchni  0,3524 ha</w:t>
      </w:r>
    </w:p>
    <w:p w14:paraId="7DA4E928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Hlk129344691"/>
      <w:r w:rsidRPr="00AD0A21">
        <w:rPr>
          <w:rFonts w:ascii="Arial" w:eastAsiaTheme="minorHAnsi" w:hAnsi="Arial" w:cs="Arial"/>
          <w:sz w:val="24"/>
          <w:szCs w:val="24"/>
          <w:lang w:eastAsia="en-US"/>
        </w:rPr>
        <w:t>Teren działki jest płaski, w kształcie prostokąta o szerokości ~18 metrów i głębokości ~166 metrów.</w:t>
      </w:r>
    </w:p>
    <w:p w14:paraId="3A91B228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Działka jest niezagospodarowana, niezabudowana, nieuzbrojona, nieogrodzona, porośnięta drzewami i krzewami, które są pozostałością po byłych ogródkach działkowych. Na działce posadowiona jest podziemna instalacja wodociągowa oraz pozostałości po zabudowaniach letniskowych tj. murowanych niewielkich domkach które kwalifikują się do rozbiórki. W południowej części przebiega linia elektroenergetyczna średniego napięcia.</w:t>
      </w:r>
    </w:p>
    <w:p w14:paraId="026C7530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129344908"/>
      <w:bookmarkEnd w:id="0"/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nr 2/123 o powierzchni  0,5288 ha</w:t>
      </w:r>
    </w:p>
    <w:p w14:paraId="15D85EF3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_Hlk156992649"/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Teren działki jest płaski, w kształcie prostokąta o szerokości ~30 metrów i głębokości ~163 metrów. </w:t>
      </w:r>
    </w:p>
    <w:bookmarkEnd w:id="1"/>
    <w:p w14:paraId="28BF3FB6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Działka jest niezagospodarowana, niezabudowana, nieuzbrojona, nieogrodzona, porośnięta drzewami i krzewami, które są pozostałością po byłych ogródkach działkowych. Na działce posadowiona jest podziemna instalacja wodociągowa oraz pozostałości po zabudowaniach letniskowych tj. murowanych niewielkich domkach które kwalifikują się do rozbiórki. W południowej części przebiega linia elektroenergetyczna średniego napięcia.</w:t>
      </w:r>
    </w:p>
    <w:bookmarkEnd w:id="2"/>
    <w:p w14:paraId="4BFBF2C5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nr 2/119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powierzchni  0,2614 ha</w:t>
      </w:r>
    </w:p>
    <w:p w14:paraId="1B9D5E9D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Teren działki jest płaski, w kształcie prostokąta o szerokości ~16 metrów i głębokości ~161 metrów. </w:t>
      </w:r>
    </w:p>
    <w:p w14:paraId="7F4367DA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Działka jest niezagospodarowana, niezabudowana, nieuzbrojona, nieogrodzona, porośnięta drzewami i krzewami, które są pozostałością po byłych ogródkach działkowych. Na działce posadowiona jest podziemna instalacja wodociągowa oraz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pozostałości po zabudowaniach letniskowych tj. murowanych niewielkich domkach które kwalifikują się do rozbiórki. W południowej części przebiega linia elektroenergetyczna średniego napięcia.</w:t>
      </w:r>
    </w:p>
    <w:p w14:paraId="57F40696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nr 2/115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powierzchni  0,7178 ha</w:t>
      </w:r>
    </w:p>
    <w:p w14:paraId="47AD9404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Teren działki jest płaski, w kształcie prostokąta o szerokości ~43 metrów i głębokości ~152 metrów. </w:t>
      </w:r>
    </w:p>
    <w:p w14:paraId="69142A07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Działka jest niezagospodarowana, niezabudowana, nieuzbrojona, nieogrodzona, porośnięta drzewami i krzewami, które są pozostałością po byłych ogródkach działkowych. Na działce posadowiona jest podziemna instalacja wodociągowa oraz pozostałości po zabudowaniach letniskowych tj. murowanych niewielkich domkach które kwalifikują się do rozbiórki. W południowej części przebiega linia elektroenergetyczna średniego napięcia.</w:t>
      </w:r>
    </w:p>
    <w:p w14:paraId="459D40CF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nr 68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powierzchni  1,9568 ha</w:t>
      </w:r>
    </w:p>
    <w:p w14:paraId="3CCC1F1D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Teren działki jest płaski, w kształcie wielokąta </w:t>
      </w:r>
      <w:bookmarkStart w:id="3" w:name="_Hlk129346454"/>
      <w:r w:rsidRPr="00AD0A21">
        <w:rPr>
          <w:rFonts w:ascii="Arial" w:eastAsiaTheme="minorHAnsi" w:hAnsi="Arial" w:cs="Arial"/>
          <w:sz w:val="24"/>
          <w:szCs w:val="24"/>
          <w:lang w:eastAsia="en-US"/>
        </w:rPr>
        <w:t>o szerokości od ul. Rataja ~76 metrów i głębokości ~245m</w:t>
      </w:r>
      <w:bookmarkEnd w:id="3"/>
      <w:r w:rsidRPr="00AD0A2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DD2742C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Działka jest niezagospodarowana, niezabudowana, nieuzbrojona, nieogrodzona, </w:t>
      </w:r>
      <w:bookmarkStart w:id="4" w:name="_Hlk156993739"/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porośnięta samosiejkami drzew i krzewów, które nie wytworzyły sortymentu użytkowego. </w:t>
      </w:r>
      <w:bookmarkEnd w:id="4"/>
      <w:r w:rsidRPr="00AD0A21">
        <w:rPr>
          <w:rFonts w:ascii="Arial" w:eastAsiaTheme="minorHAnsi" w:hAnsi="Arial" w:cs="Arial"/>
          <w:sz w:val="24"/>
          <w:szCs w:val="24"/>
          <w:lang w:eastAsia="en-US"/>
        </w:rPr>
        <w:t>Przy wschodniej granicy przebiega napowietrzna sieć elektroenergetyczna wysokiego napięcia.</w:t>
      </w:r>
    </w:p>
    <w:p w14:paraId="0DBFB79F" w14:textId="77777777" w:rsidR="00AD0A21" w:rsidRPr="00AD0A21" w:rsidRDefault="00AD0A21" w:rsidP="00AD0A21">
      <w:pPr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nr 69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 powierzchni  1,9535 ha</w:t>
      </w:r>
    </w:p>
    <w:p w14:paraId="0EF3F727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Teren działki jest płaski, w kształcie wielokąta o szerokości od ulicy Wielogórskiej ~269m.  Działka z dostępem do ulicy Wielogórskiej, przy czym tylko w niewielkim fragmencie przylega do ulicy.</w:t>
      </w:r>
    </w:p>
    <w:p w14:paraId="405D42F9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Działka jest niezagospodarowana, niezabudowana, nieuzbrojona, nieogrodzona, porośnięta samosiejkami drzew i krzewów, które nie wytworzyły sortymentu użytkowego. Przy zachodniej granicy działki przebiega napowietrzna sieć elektroenergetyczna wysokiego napięcia.</w:t>
      </w:r>
    </w:p>
    <w:p w14:paraId="63DB8F2E" w14:textId="77777777" w:rsidR="0026416E" w:rsidRDefault="0026416E" w:rsidP="0026416E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157417670"/>
      <w:r>
        <w:rPr>
          <w:rFonts w:ascii="Arial" w:hAnsi="Arial" w:cs="Arial"/>
          <w:sz w:val="24"/>
          <w:szCs w:val="24"/>
        </w:rPr>
        <w:t xml:space="preserve">Łączna powierzchnia działek o </w:t>
      </w:r>
      <w:r w:rsidRPr="00F91DA0">
        <w:rPr>
          <w:rFonts w:ascii="Arial" w:hAnsi="Arial" w:cs="Arial"/>
          <w:sz w:val="24"/>
          <w:szCs w:val="24"/>
        </w:rPr>
        <w:t>numerach ewidencyjnych</w:t>
      </w:r>
      <w:r>
        <w:rPr>
          <w:rFonts w:ascii="Arial" w:hAnsi="Arial" w:cs="Arial"/>
          <w:sz w:val="24"/>
          <w:szCs w:val="24"/>
        </w:rPr>
        <w:t xml:space="preserve"> 2/127, 2/123, 2/119 i 2/115 wynosi </w:t>
      </w:r>
      <w:r w:rsidRPr="00A6615B">
        <w:rPr>
          <w:rFonts w:ascii="Arial" w:hAnsi="Arial" w:cs="Arial"/>
          <w:sz w:val="24"/>
          <w:szCs w:val="24"/>
        </w:rPr>
        <w:t>1,8604 ha.</w:t>
      </w:r>
    </w:p>
    <w:bookmarkEnd w:id="5"/>
    <w:p w14:paraId="7910C5A1" w14:textId="77777777" w:rsidR="0026416E" w:rsidRDefault="0026416E" w:rsidP="0026416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powierzchnia działek o </w:t>
      </w:r>
      <w:r w:rsidRPr="00F91DA0">
        <w:rPr>
          <w:rFonts w:ascii="Arial" w:hAnsi="Arial" w:cs="Arial"/>
          <w:sz w:val="24"/>
          <w:szCs w:val="24"/>
        </w:rPr>
        <w:t>numerach ewidencyjnych</w:t>
      </w:r>
      <w:r>
        <w:rPr>
          <w:rFonts w:ascii="Arial" w:hAnsi="Arial" w:cs="Arial"/>
          <w:sz w:val="24"/>
          <w:szCs w:val="24"/>
        </w:rPr>
        <w:t xml:space="preserve"> 68,69 wynosi </w:t>
      </w:r>
      <w:r w:rsidRPr="00A6615B">
        <w:rPr>
          <w:rFonts w:ascii="Arial" w:hAnsi="Arial" w:cs="Arial"/>
          <w:sz w:val="24"/>
          <w:szCs w:val="24"/>
        </w:rPr>
        <w:t>3,9103 ha.</w:t>
      </w:r>
    </w:p>
    <w:p w14:paraId="54DF1FF3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ED990C9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W załączeniu dołączamy zdjęcia poglądowe usytuowania nieruchomości. </w:t>
      </w:r>
    </w:p>
    <w:p w14:paraId="4B942AE3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E3E2554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III. Oznaczenie księgi wieczystej prowadzonej dla tych nieruchomości gruntowych: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12AB959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RA1R/00135979/2</w:t>
      </w:r>
    </w:p>
    <w:p w14:paraId="5F1536CA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CDA8B4" w14:textId="77777777" w:rsidR="0026416E" w:rsidRDefault="0026416E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BE3CAB6" w14:textId="419EFFF1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IV. Przeznaczenie nieruchomości w miejscowym planie zagospodarowania przestrzennego i sposób jej zagospodarowania:</w:t>
      </w:r>
    </w:p>
    <w:p w14:paraId="7CE47990" w14:textId="77777777" w:rsidR="00AD0A21" w:rsidRPr="00AD0A21" w:rsidRDefault="00AD0A21" w:rsidP="00AD0A21">
      <w:pPr>
        <w:numPr>
          <w:ilvl w:val="0"/>
          <w:numId w:val="2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Teren na którym znajdują się w/w działki jest objęty miejscowym planem zagospodarowania przestrzennego dawnego obszaru ogródków działkowych położonego przy ul. Warszawskiej i Wincentego Witosa w Radomiu, zatwierdzonym Uchwałą nr 689/2010 Rady Miejskiej w Radomiu z dnia 22 lutego 2010 roku ( Dz.U. Woj. Maz. Nr 56 z 17.03.2010r poz.821). Według ustaleń tego planu działki przedmiotowe znajduje się w strefach oznaczonych symbolami:</w:t>
      </w:r>
    </w:p>
    <w:p w14:paraId="64187429" w14:textId="77777777" w:rsidR="00AD0A21" w:rsidRPr="00AD0A21" w:rsidRDefault="00AD0A21" w:rsidP="00AD0A21">
      <w:pPr>
        <w:suppressAutoHyphens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działki o nr </w:t>
      </w:r>
      <w:bookmarkStart w:id="6" w:name="_Hlk156993747"/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2/127, 2/123, 2/119, 2/115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End w:id="6"/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strefa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3U/P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– tereny strefy kształtowania i koncentracji obiektów usług technicznych  i obiektów produkcyjnych,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3ZI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- teren strefy zieleni izolacyjnej</w:t>
      </w:r>
    </w:p>
    <w:p w14:paraId="192D23A3" w14:textId="77777777" w:rsidR="00AD0A21" w:rsidRPr="00AD0A21" w:rsidRDefault="00AD0A21" w:rsidP="00AD0A21">
      <w:pPr>
        <w:suppressAutoHyphens w:val="0"/>
        <w:spacing w:line="276" w:lineRule="auto"/>
        <w:ind w:left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działki  o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nr 68,69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strefa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2U/P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- teren strefy kształtowania i koncentracji obiektów usług technicznych i obiektów produkcyjnych,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EE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teren strefy uciążliwości od linii energetycznej 220KV w obrębie U/P. </w:t>
      </w:r>
    </w:p>
    <w:p w14:paraId="73BCD66A" w14:textId="77777777" w:rsidR="00AD0A21" w:rsidRPr="00AD0A21" w:rsidRDefault="00AD0A21" w:rsidP="00AD0A21">
      <w:pPr>
        <w:numPr>
          <w:ilvl w:val="0"/>
          <w:numId w:val="2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Ponadto nieruchomości objęte są uchwałą nr XLVII/435/202 Rady Miejskiej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br/>
        <w:t>w Radomiu z dnia 14.12.2020r. w sprawie przystąpienia do sporządzenia miejscowego planu zagospodarowania przestrzennego dla części obszarów MIASTA RADOMIA – etap V.</w:t>
      </w:r>
    </w:p>
    <w:p w14:paraId="2E7A952C" w14:textId="77777777" w:rsidR="00AD0A21" w:rsidRPr="00AD0A21" w:rsidRDefault="00AD0A21" w:rsidP="00AD0A21">
      <w:pPr>
        <w:suppressAutoHyphens w:val="0"/>
        <w:spacing w:line="276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3. Działki o nr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2/127, 2/123, 2/119, 2/115 </w:t>
      </w:r>
      <w:bookmarkStart w:id="7" w:name="_Hlk156993921"/>
      <w:r w:rsidRPr="00AD0A21">
        <w:rPr>
          <w:rFonts w:ascii="Arial" w:eastAsiaTheme="minorHAnsi" w:hAnsi="Arial" w:cs="Arial"/>
          <w:sz w:val="24"/>
          <w:szCs w:val="24"/>
          <w:lang w:eastAsia="en-US"/>
        </w:rPr>
        <w:t>zgodnie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z ewidencją gruntów i budynków miasta Radomia sklasyfikowane są jako Lzr-RVI.  </w:t>
      </w:r>
      <w:bookmarkEnd w:id="7"/>
    </w:p>
    <w:p w14:paraId="2FB98BC8" w14:textId="77777777" w:rsidR="00AD0A21" w:rsidRPr="00AD0A21" w:rsidRDefault="00AD0A21" w:rsidP="00AD0A21">
      <w:pPr>
        <w:suppressAutoHyphens w:val="0"/>
        <w:spacing w:line="276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4. Działki o nr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68,69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zgodnie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z ewidencją gruntów i budynków miasta Radomia na części sklasyfikowane są jako Ls.   </w:t>
      </w:r>
    </w:p>
    <w:p w14:paraId="7C34467A" w14:textId="77777777" w:rsidR="00AD0A21" w:rsidRPr="00AD0A21" w:rsidRDefault="00AD0A21" w:rsidP="00AD0A21">
      <w:pPr>
        <w:suppressAutoHyphens w:val="0"/>
        <w:spacing w:line="276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Opis klasoużytków:</w:t>
      </w:r>
    </w:p>
    <w:p w14:paraId="7C80B9D1" w14:textId="77777777" w:rsidR="00AD0A21" w:rsidRPr="00AD0A21" w:rsidRDefault="00AD0A21" w:rsidP="00AD0A21">
      <w:pPr>
        <w:suppressAutoHyphens w:val="0"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Ls- lasy, Lzr-RVI- grunty zadrzewione i zakrzewione na użytkach rolnych.</w:t>
      </w:r>
    </w:p>
    <w:p w14:paraId="71657EB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BBDD38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V. Warunki udziału</w:t>
      </w:r>
    </w:p>
    <w:p w14:paraId="0B228EFB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1.Warunkiem przystąpienia do negocjacji jest wniesienie wadium w wysokości:</w:t>
      </w:r>
    </w:p>
    <w:p w14:paraId="47D3DA4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_Hlk156997729"/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dla działki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2/127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w kwocie: 30 000,00 złotych (słownie: trzydzieści tysięcy złotych 00/100)</w:t>
      </w:r>
    </w:p>
    <w:p w14:paraId="256A6868" w14:textId="054F9A82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_Hlk129347129"/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dla działki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2/123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w kwocie: 4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1 000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,00 złotych (słownie: czterdzieści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 xml:space="preserve">jeden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tysięcy złot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ych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00/100)</w:t>
      </w:r>
    </w:p>
    <w:p w14:paraId="7E342C9A" w14:textId="1DEB3056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dla działki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2/119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w kwocie: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25 000,00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złotych (słownie: dwadzieścia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 xml:space="preserve">pięć tysięcy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złotych 00/100)</w:t>
      </w:r>
    </w:p>
    <w:p w14:paraId="32A01372" w14:textId="53C977D4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dla działki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nr.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2/115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w kwocie: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62 000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,00 złotych (słownie: sześćdziesiąt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dwa tysiące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złotych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00/100)</w:t>
      </w:r>
    </w:p>
    <w:bookmarkEnd w:id="8"/>
    <w:bookmarkEnd w:id="9"/>
    <w:p w14:paraId="4216CDDC" w14:textId="5A5D8B5A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- działki 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nr 6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w kwocie: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112 000,00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złotych (słownie: sto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 xml:space="preserve">dwanaście tysięcy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złotych 00/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100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14:paraId="7FE45BC4" w14:textId="1B5E1DA4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dla działki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nr 69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w kwocie: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>80 000,00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złotych (słownie: </w:t>
      </w:r>
      <w:r w:rsidR="006B15D5">
        <w:rPr>
          <w:rFonts w:ascii="Arial" w:eastAsiaTheme="minorHAnsi" w:hAnsi="Arial" w:cs="Arial"/>
          <w:sz w:val="24"/>
          <w:szCs w:val="24"/>
          <w:lang w:eastAsia="en-US"/>
        </w:rPr>
        <w:t>osie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mdziesiąt tysięcy złotych 00/100)</w:t>
      </w:r>
    </w:p>
    <w:p w14:paraId="76A16F27" w14:textId="42E02939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2. Wadium wnosi się przed upływem terminu składnia ofert w formie pieniężnej przelewem na konto spółki w Południowo-Mazowiecki Bank Spółdzielczy w Jedlińsku na rachunek nr </w:t>
      </w:r>
      <w:r w:rsidRPr="00AD0A2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90 9132 0001 0000 9911 2000 0010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 z dopiskiem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„Wadium do oferty na zakup nieruchomości gruntowej w Radomiu  o numerze ewidencyjnym …………………………… , obręb 0230 – Wincentów , arkusz nr 190 - REW/ </w:t>
      </w:r>
      <w:r w:rsidR="0026416E">
        <w:rPr>
          <w:rFonts w:ascii="Arial" w:eastAsiaTheme="minorHAnsi" w:hAnsi="Arial" w:cs="Arial"/>
          <w:b/>
          <w:sz w:val="24"/>
          <w:szCs w:val="24"/>
          <w:lang w:eastAsia="en-US"/>
        </w:rPr>
        <w:t>136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/2024.”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Potwierdzenie wpłaty wadium oferent dołącza do oferty.</w:t>
      </w:r>
    </w:p>
    <w:p w14:paraId="2A321C3D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3. Wadium zwraca się niezwłocznie uczestnikom złożonych ofert, których nie wyłoniono na nabywców działki.</w:t>
      </w:r>
    </w:p>
    <w:p w14:paraId="5F720761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4. Wadium wpłacone przez uczestnika złożonej oferty, która została wybrana zalicza się na poczet ceny nabycia nieruchomości.</w:t>
      </w:r>
    </w:p>
    <w:p w14:paraId="34920F6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5. Wadium nie podlega zwrotowi jeżeli osoba, której oferta została wybrana uchyla się od zawarcia umowy zakupu w określonym terminie jej zawarcia.</w:t>
      </w:r>
    </w:p>
    <w:p w14:paraId="62666D63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6. Oferty można składać na </w:t>
      </w:r>
      <w:r w:rsidRPr="00AD0A21">
        <w:rPr>
          <w:rFonts w:ascii="Arial" w:eastAsiaTheme="minorHAnsi" w:hAnsi="Arial" w:cs="Arial"/>
          <w:sz w:val="24"/>
          <w:szCs w:val="24"/>
          <w:u w:val="single"/>
          <w:lang w:eastAsia="en-US"/>
        </w:rPr>
        <w:t>wybrane pojedyncze działki lub na kilka działek łącznie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E7F4FED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29EC39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VI. Termin i miejsce składania ofert:</w:t>
      </w:r>
    </w:p>
    <w:p w14:paraId="7458183A" w14:textId="773895A1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Termin składania ofert – </w:t>
      </w:r>
      <w:r w:rsidR="002641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</w:t>
      </w:r>
      <w:r w:rsidRPr="00AD0A2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.02.2024r</w:t>
      </w:r>
    </w:p>
    <w:p w14:paraId="72A65AE2" w14:textId="77777777" w:rsidR="00AD0A21" w:rsidRPr="00AD0A21" w:rsidRDefault="00AD0A21" w:rsidP="00AD0A21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Miejsce składania ofert - Rewitalizacja Sp. z o.o. ul. Grodzka 8, 26-600 Radom </w:t>
      </w:r>
    </w:p>
    <w:p w14:paraId="72F98D01" w14:textId="76CD6BF1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VII. Cena sprzedaży nieruchomości: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AA357C5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2/127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o powierzchni  0,3524 ha cena netto 155,00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2</w:t>
      </w:r>
      <w:bookmarkStart w:id="10" w:name="_Hlk156996046"/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  <w:bookmarkEnd w:id="10"/>
    </w:p>
    <w:p w14:paraId="176B1CE0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2/123 </w:t>
      </w: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powierzchni  0,5288 ha cena netto155,00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</w:p>
    <w:p w14:paraId="033F7DF8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2/119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o powierzchni  0,2614 ha cena netto 155,00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</w:p>
    <w:p w14:paraId="35D0363C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2/115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o powierzchni  0,7178 ha cena netto 155,00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</w:p>
    <w:p w14:paraId="0FBD7CE9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68</w:t>
      </w: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o powierzchni  1,9568 ha cena netto 160,00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</w:p>
    <w:p w14:paraId="736DAA58" w14:textId="77777777" w:rsidR="00AD0A21" w:rsidRPr="00AD0A21" w:rsidRDefault="00AD0A21" w:rsidP="00AD0A21">
      <w:pPr>
        <w:suppressAutoHyphens w:val="0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6.Działka nr </w:t>
      </w: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69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o powierzchni  1,9535 ha cena netto 150,00 zł m</w:t>
      </w:r>
      <w:r w:rsidRPr="00AD0A21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2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+VAT 23%</w:t>
      </w:r>
    </w:p>
    <w:p w14:paraId="512CD88B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07C3FF6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VIII. Informacje o obciążeniach nieruchomości: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brak obciążeń</w:t>
      </w:r>
    </w:p>
    <w:p w14:paraId="79AE96AE" w14:textId="77777777" w:rsidR="00AD0A21" w:rsidRPr="00AD0A21" w:rsidRDefault="00AD0A21" w:rsidP="00AD0A21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9D79B01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IX. Pozostałe informacje:</w:t>
      </w:r>
    </w:p>
    <w:p w14:paraId="1F6250B4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1.Spółka zgodnie z zapisami par.19 ust.3 Regulaminu w sprawie zasad i trybu zbywania nieruchomości własnych Spółki „Rewitalizacja Sp. z o.o. do chwili zakończenia negocjacji może w każdym czasie odstąpić od ich przeprowadzenia bez podania przyczyny.</w:t>
      </w:r>
    </w:p>
    <w:p w14:paraId="19BECCFB" w14:textId="382EEFCE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2.Istnieje konieczność zapoznania się ze stanem faktycznym </w:t>
      </w:r>
      <w:r w:rsidR="00BF50E2">
        <w:rPr>
          <w:rFonts w:ascii="Arial" w:eastAsiaTheme="minorHAnsi" w:hAnsi="Arial" w:cs="Arial"/>
          <w:sz w:val="24"/>
          <w:szCs w:val="24"/>
          <w:lang w:eastAsia="en-US"/>
        </w:rPr>
        <w:t xml:space="preserve">i prawnym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nieruchomości.</w:t>
      </w:r>
    </w:p>
    <w:p w14:paraId="47CA6684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3.Granice nabywanej nieruchomości nie będą wznawiane na koszt Spółki.</w:t>
      </w:r>
    </w:p>
    <w:p w14:paraId="3ACBABAC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285B788" w14:textId="77777777" w:rsidR="00AD0A21" w:rsidRPr="00AD0A21" w:rsidRDefault="00AD0A21" w:rsidP="00AD0A21">
      <w:pPr>
        <w:suppressAutoHyphens w:val="0"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X. Oferta  powinna być sporządzona w języku polskim z zachowaniem formy pisemnej pod rygorem nieważności, według załączonego wzoru formularza:</w:t>
      </w:r>
    </w:p>
    <w:p w14:paraId="4EDEB246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Imię , Nazwisko i adres albo nazwę, siedzibę i adres Oferenta</w:t>
      </w:r>
    </w:p>
    <w:p w14:paraId="506A076A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Numery PESEL, NIP i REGON o ile spoczywa na nim obowiązek ich uzyskania</w:t>
      </w:r>
    </w:p>
    <w:p w14:paraId="0EAB3B23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Datę sporządzenia oferty</w:t>
      </w:r>
    </w:p>
    <w:p w14:paraId="5A086815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Oferowaną cenę oraz sposób jej zapłaty</w:t>
      </w:r>
    </w:p>
    <w:p w14:paraId="0F8DDA94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Dowód uiszczenia wpłaty wadium</w:t>
      </w:r>
    </w:p>
    <w:p w14:paraId="50071749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Oświadczenie, że zgłaszający zapoznał się z warunkami negocjacji ofertowych i przyjmuje warunki bez zastrzeżeń</w:t>
      </w:r>
    </w:p>
    <w:p w14:paraId="3B153C36" w14:textId="57A056C5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Oświadczenie o zapoznaniu się ze stanem faktycznym </w:t>
      </w:r>
      <w:r w:rsidR="00212153">
        <w:rPr>
          <w:rFonts w:ascii="Arial" w:eastAsiaTheme="minorHAnsi" w:hAnsi="Arial" w:cs="Arial"/>
          <w:sz w:val="24"/>
          <w:szCs w:val="24"/>
          <w:lang w:eastAsia="en-US"/>
        </w:rPr>
        <w:t xml:space="preserve">i prawnym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nieruchomości</w:t>
      </w:r>
    </w:p>
    <w:p w14:paraId="38B3C4A6" w14:textId="77777777" w:rsidR="00AD0A21" w:rsidRPr="00AD0A21" w:rsidRDefault="00AD0A21" w:rsidP="00AD0A21">
      <w:pPr>
        <w:numPr>
          <w:ilvl w:val="0"/>
          <w:numId w:val="19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>Oświadczenie o wyrażeniu zgody na przetwarzanie danych osobowych na potrzeby przeprowadzanych negocjacji ofertowych, podpisana Klauzula informacyjna RODO – w załączeniu druk</w:t>
      </w:r>
    </w:p>
    <w:p w14:paraId="638BF6C2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B86643F" w14:textId="77777777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b/>
          <w:sz w:val="24"/>
          <w:szCs w:val="24"/>
          <w:lang w:eastAsia="en-US"/>
        </w:rPr>
        <w:t>XI. Termin i miejsce otwarcia ofert:</w:t>
      </w:r>
    </w:p>
    <w:p w14:paraId="3DC06A5A" w14:textId="4FC8BD6C" w:rsidR="00AD0A21" w:rsidRPr="00AD0A21" w:rsidRDefault="00AD0A21" w:rsidP="00AD0A21">
      <w:pPr>
        <w:suppressAutoHyphens w:val="0"/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Oferty zostaną otwarte komisyjnie w siedzibie Spółki </w:t>
      </w:r>
      <w:r w:rsidR="00BF50E2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następnym</w:t>
      </w:r>
      <w:r w:rsidR="00BF50E2"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 dniu 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roboczym po dniu składania ofert.</w:t>
      </w:r>
    </w:p>
    <w:p w14:paraId="19BCD1A5" w14:textId="77777777" w:rsidR="00AD0A21" w:rsidRPr="00AD0A21" w:rsidRDefault="00AD0A21" w:rsidP="00AD0A21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C35D56" w14:textId="77777777" w:rsidR="00AD0A21" w:rsidRPr="00AD0A21" w:rsidRDefault="00AD0A21" w:rsidP="00AD0A21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E0A781" w14:textId="77777777" w:rsidR="00AD0A21" w:rsidRPr="00AD0A21" w:rsidRDefault="00AD0A21" w:rsidP="00AD0A21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86ABB3" w14:textId="77777777" w:rsidR="00AD0A21" w:rsidRPr="00AD0A21" w:rsidRDefault="00AD0A21" w:rsidP="00AD0A21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A75AF77" w14:textId="29872F92" w:rsidR="00AD0A21" w:rsidRPr="00AD0A21" w:rsidRDefault="00AD0A21" w:rsidP="00AD0A21">
      <w:pPr>
        <w:suppressAutoHyphens w:val="0"/>
        <w:spacing w:after="200" w:line="276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AD0A21">
        <w:rPr>
          <w:rFonts w:ascii="Arial" w:eastAsiaTheme="minorHAnsi" w:hAnsi="Arial" w:cs="Arial"/>
          <w:sz w:val="24"/>
          <w:szCs w:val="24"/>
          <w:lang w:eastAsia="en-US"/>
        </w:rPr>
        <w:t xml:space="preserve">Radom, </w:t>
      </w:r>
      <w:r w:rsidR="0099196B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AD0A21">
        <w:rPr>
          <w:rFonts w:ascii="Arial" w:eastAsiaTheme="minorHAnsi" w:hAnsi="Arial" w:cs="Arial"/>
          <w:sz w:val="24"/>
          <w:szCs w:val="24"/>
          <w:lang w:eastAsia="en-US"/>
        </w:rPr>
        <w:t>.01.2024r</w:t>
      </w:r>
    </w:p>
    <w:p w14:paraId="2A488674" w14:textId="0954EF41" w:rsidR="00FC6980" w:rsidRPr="00AD0A21" w:rsidRDefault="00FC6980" w:rsidP="00AD0A21"/>
    <w:sectPr w:rsidR="00FC6980" w:rsidRPr="00AD0A21" w:rsidSect="00AF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0739" w14:textId="77777777" w:rsidR="00552792" w:rsidRDefault="00552792">
      <w:r>
        <w:separator/>
      </w:r>
    </w:p>
  </w:endnote>
  <w:endnote w:type="continuationSeparator" w:id="0">
    <w:p w14:paraId="6489A0C5" w14:textId="77777777" w:rsidR="00552792" w:rsidRDefault="005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oSans">
    <w:altName w:val="Yu Gothic"/>
    <w:charset w:val="8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514" w14:textId="77777777" w:rsidR="00B11A5E" w:rsidRDefault="00B11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6D75" w14:textId="04B377AD" w:rsidR="005F7054" w:rsidRDefault="00C144CA" w:rsidP="003513E7">
    <w:pPr>
      <w:pStyle w:val="Stopka"/>
    </w:pPr>
    <w:r>
      <w:rPr>
        <w:noProof/>
      </w:rPr>
      <w:drawing>
        <wp:inline distT="0" distB="0" distL="0" distR="0" wp14:anchorId="1CD1AF97" wp14:editId="70C9B1B6">
          <wp:extent cx="5753100" cy="285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586"/>
      <w:gridCol w:w="6692"/>
    </w:tblGrid>
    <w:tr w:rsidR="003513E7" w:rsidRPr="00BA7C0A" w14:paraId="156C1B66" w14:textId="77777777" w:rsidTr="00BA7C0A">
      <w:tc>
        <w:tcPr>
          <w:tcW w:w="2518" w:type="dxa"/>
          <w:shd w:val="clear" w:color="auto" w:fill="auto"/>
        </w:tcPr>
        <w:p w14:paraId="4217F80C" w14:textId="3F9EC4D1" w:rsidR="003513E7" w:rsidRPr="00BA7C0A" w:rsidRDefault="00C144CA" w:rsidP="00BA7C0A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  <w:r w:rsidRPr="00BA7C0A">
            <w:rPr>
              <w:rFonts w:ascii="NeoSans" w:hAnsi="NeoSans"/>
              <w:noProof/>
              <w:sz w:val="16"/>
              <w:szCs w:val="16"/>
            </w:rPr>
            <w:drawing>
              <wp:inline distT="0" distB="0" distL="0" distR="0" wp14:anchorId="3349FD5C" wp14:editId="06B3ED2E">
                <wp:extent cx="1504950" cy="60007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shd w:val="clear" w:color="auto" w:fill="auto"/>
        </w:tcPr>
        <w:p w14:paraId="2C93B655" w14:textId="77777777" w:rsidR="009E419A" w:rsidRDefault="009E419A" w:rsidP="00BA7C0A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</w:p>
        <w:p w14:paraId="39C6A9C7" w14:textId="0CD84DE1" w:rsidR="003513E7" w:rsidRPr="00BA7C0A" w:rsidRDefault="003513E7" w:rsidP="00BE51FF">
          <w:pPr>
            <w:pStyle w:val="Stopka"/>
            <w:jc w:val="center"/>
            <w:rPr>
              <w:rFonts w:ascii="NeoSans" w:hAnsi="NeoSans"/>
              <w:sz w:val="16"/>
              <w:szCs w:val="16"/>
            </w:rPr>
          </w:pPr>
          <w:r w:rsidRPr="00BA7C0A">
            <w:rPr>
              <w:rFonts w:ascii="NeoSans" w:hAnsi="NeoSans"/>
              <w:sz w:val="16"/>
              <w:szCs w:val="16"/>
            </w:rPr>
            <w:t>Sąd</w:t>
          </w:r>
          <w:r w:rsidR="00BE51FF">
            <w:rPr>
              <w:rFonts w:ascii="NeoSans" w:hAnsi="NeoSans"/>
              <w:sz w:val="16"/>
              <w:szCs w:val="16"/>
            </w:rPr>
            <w:t xml:space="preserve"> Rejonowy Lublin-Wschód w Lublinie z siedzibą w Świdniku VI Wydział KRS            </w:t>
          </w:r>
          <w:r w:rsidRPr="00BA7C0A">
            <w:rPr>
              <w:rFonts w:ascii="NeoSans" w:hAnsi="NeoSans"/>
              <w:sz w:val="16"/>
              <w:szCs w:val="16"/>
            </w:rPr>
            <w:t xml:space="preserve"> KRS -178714</w:t>
          </w:r>
          <w:r w:rsidR="00BE51FF">
            <w:rPr>
              <w:rFonts w:ascii="NeoSans" w:hAnsi="NeoSans"/>
              <w:sz w:val="16"/>
              <w:szCs w:val="16"/>
            </w:rPr>
            <w:t xml:space="preserve">; </w:t>
          </w:r>
          <w:r w:rsidRPr="00BA7C0A">
            <w:rPr>
              <w:rFonts w:ascii="NeoSans" w:hAnsi="NeoSans"/>
              <w:sz w:val="16"/>
              <w:szCs w:val="16"/>
            </w:rPr>
            <w:t>NIP: 796</w:t>
          </w:r>
          <w:r w:rsidR="00651027">
            <w:rPr>
              <w:rFonts w:ascii="NeoSans" w:hAnsi="NeoSans"/>
              <w:sz w:val="16"/>
              <w:szCs w:val="16"/>
            </w:rPr>
            <w:t>-25-68-078, kapitał zakładowy 3</w:t>
          </w:r>
          <w:r w:rsidR="00B11A5E">
            <w:rPr>
              <w:rFonts w:ascii="NeoSans" w:hAnsi="NeoSans"/>
              <w:sz w:val="16"/>
              <w:szCs w:val="16"/>
            </w:rPr>
            <w:t>1</w:t>
          </w:r>
          <w:r w:rsidRPr="00BA7C0A">
            <w:rPr>
              <w:rFonts w:ascii="NeoSans" w:hAnsi="NeoSans"/>
              <w:sz w:val="16"/>
              <w:szCs w:val="16"/>
            </w:rPr>
            <w:t>.</w:t>
          </w:r>
          <w:r w:rsidR="00B11A5E">
            <w:rPr>
              <w:rFonts w:ascii="NeoSans" w:hAnsi="NeoSans"/>
              <w:sz w:val="16"/>
              <w:szCs w:val="16"/>
            </w:rPr>
            <w:t>1</w:t>
          </w:r>
          <w:r w:rsidR="00651027">
            <w:rPr>
              <w:rFonts w:ascii="NeoSans" w:hAnsi="NeoSans"/>
              <w:sz w:val="16"/>
              <w:szCs w:val="16"/>
            </w:rPr>
            <w:t>82</w:t>
          </w:r>
          <w:r w:rsidRPr="00BA7C0A">
            <w:rPr>
              <w:rFonts w:ascii="NeoSans" w:hAnsi="NeoSans"/>
              <w:sz w:val="16"/>
              <w:szCs w:val="16"/>
            </w:rPr>
            <w:t>.000,00 PLN</w:t>
          </w:r>
        </w:p>
      </w:tc>
    </w:tr>
  </w:tbl>
  <w:p w14:paraId="6F63E54E" w14:textId="77777777" w:rsidR="005F7054" w:rsidRPr="000514A6" w:rsidRDefault="005F7054" w:rsidP="003513E7">
    <w:pPr>
      <w:pStyle w:val="Stopka"/>
      <w:rPr>
        <w:rFonts w:ascii="NeoSans" w:hAnsi="NeoSan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BD9" w14:textId="77777777" w:rsidR="00B11A5E" w:rsidRDefault="00B11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76E2" w14:textId="77777777" w:rsidR="00552792" w:rsidRDefault="00552792">
      <w:r>
        <w:separator/>
      </w:r>
    </w:p>
  </w:footnote>
  <w:footnote w:type="continuationSeparator" w:id="0">
    <w:p w14:paraId="74939809" w14:textId="77777777" w:rsidR="00552792" w:rsidRDefault="0055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FC4F" w14:textId="77777777" w:rsidR="00B11A5E" w:rsidRDefault="00B11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AEFD" w14:textId="19EFA1F7" w:rsidR="005F7054" w:rsidRDefault="00C144CA" w:rsidP="002A6FDE">
    <w:pPr>
      <w:pStyle w:val="Nagwek"/>
      <w:jc w:val="center"/>
    </w:pPr>
    <w:r>
      <w:rPr>
        <w:noProof/>
      </w:rPr>
      <w:drawing>
        <wp:inline distT="0" distB="0" distL="0" distR="0" wp14:anchorId="42CBBAFF" wp14:editId="733D83A1">
          <wp:extent cx="5753100" cy="11620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12A" w14:textId="77777777" w:rsidR="00B11A5E" w:rsidRDefault="00B11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367B07"/>
    <w:multiLevelType w:val="hybridMultilevel"/>
    <w:tmpl w:val="FAC62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F152E"/>
    <w:multiLevelType w:val="hybridMultilevel"/>
    <w:tmpl w:val="51E4EA94"/>
    <w:lvl w:ilvl="0" w:tplc="1930A3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053B6"/>
    <w:multiLevelType w:val="hybridMultilevel"/>
    <w:tmpl w:val="ECA63166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257"/>
    <w:multiLevelType w:val="hybridMultilevel"/>
    <w:tmpl w:val="72E660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E08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02B8B"/>
    <w:multiLevelType w:val="singleLevel"/>
    <w:tmpl w:val="B25E49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6" w15:restartNumberingAfterBreak="0">
    <w:nsid w:val="209A615C"/>
    <w:multiLevelType w:val="hybridMultilevel"/>
    <w:tmpl w:val="CB228486"/>
    <w:lvl w:ilvl="0" w:tplc="F83810C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78440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793E"/>
    <w:multiLevelType w:val="hybridMultilevel"/>
    <w:tmpl w:val="DE22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71D69"/>
    <w:multiLevelType w:val="hybridMultilevel"/>
    <w:tmpl w:val="E8F81FE6"/>
    <w:lvl w:ilvl="0" w:tplc="A1E0BE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7E088D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27B9"/>
    <w:multiLevelType w:val="hybridMultilevel"/>
    <w:tmpl w:val="9C667130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41D4D"/>
    <w:multiLevelType w:val="hybridMultilevel"/>
    <w:tmpl w:val="B344E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A2730"/>
    <w:multiLevelType w:val="hybridMultilevel"/>
    <w:tmpl w:val="12187EDC"/>
    <w:lvl w:ilvl="0" w:tplc="64AEC1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Book Antiqua" w:hAnsi="Book Antiqua" w:cs="AIGDT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761E"/>
    <w:multiLevelType w:val="hybridMultilevel"/>
    <w:tmpl w:val="AB3C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E19"/>
    <w:multiLevelType w:val="hybridMultilevel"/>
    <w:tmpl w:val="E5B84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24B0"/>
    <w:multiLevelType w:val="hybridMultilevel"/>
    <w:tmpl w:val="E7B6C0AC"/>
    <w:lvl w:ilvl="0" w:tplc="32D0A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7B4"/>
    <w:multiLevelType w:val="hybridMultilevel"/>
    <w:tmpl w:val="9CB2C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13D5D"/>
    <w:multiLevelType w:val="hybridMultilevel"/>
    <w:tmpl w:val="9244B690"/>
    <w:lvl w:ilvl="0" w:tplc="8884C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1580"/>
    <w:multiLevelType w:val="hybridMultilevel"/>
    <w:tmpl w:val="11F4425E"/>
    <w:lvl w:ilvl="0" w:tplc="5106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56A3E"/>
    <w:multiLevelType w:val="hybridMultilevel"/>
    <w:tmpl w:val="16089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35CE"/>
    <w:multiLevelType w:val="hybridMultilevel"/>
    <w:tmpl w:val="D538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7213093">
    <w:abstractNumId w:val="18"/>
  </w:num>
  <w:num w:numId="2" w16cid:durableId="1835105101">
    <w:abstractNumId w:val="9"/>
  </w:num>
  <w:num w:numId="3" w16cid:durableId="42953129">
    <w:abstractNumId w:val="2"/>
  </w:num>
  <w:num w:numId="4" w16cid:durableId="1998880674">
    <w:abstractNumId w:val="3"/>
  </w:num>
  <w:num w:numId="5" w16cid:durableId="602109367">
    <w:abstractNumId w:val="0"/>
  </w:num>
  <w:num w:numId="6" w16cid:durableId="1127237463">
    <w:abstractNumId w:val="6"/>
  </w:num>
  <w:num w:numId="7" w16cid:durableId="1757164448">
    <w:abstractNumId w:val="10"/>
  </w:num>
  <w:num w:numId="8" w16cid:durableId="1659534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285162">
    <w:abstractNumId w:val="1"/>
  </w:num>
  <w:num w:numId="10" w16cid:durableId="974992151">
    <w:abstractNumId w:val="5"/>
  </w:num>
  <w:num w:numId="11" w16cid:durableId="1161119758">
    <w:abstractNumId w:val="13"/>
  </w:num>
  <w:num w:numId="12" w16cid:durableId="787697172">
    <w:abstractNumId w:val="11"/>
  </w:num>
  <w:num w:numId="13" w16cid:durableId="1277834173">
    <w:abstractNumId w:val="14"/>
  </w:num>
  <w:num w:numId="14" w16cid:durableId="702051286">
    <w:abstractNumId w:val="8"/>
  </w:num>
  <w:num w:numId="15" w16cid:durableId="277445702">
    <w:abstractNumId w:val="4"/>
  </w:num>
  <w:num w:numId="16" w16cid:durableId="2044086023">
    <w:abstractNumId w:val="20"/>
  </w:num>
  <w:num w:numId="17" w16cid:durableId="1139566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29403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4304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2842090">
    <w:abstractNumId w:val="15"/>
  </w:num>
  <w:num w:numId="21" w16cid:durableId="422075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A6"/>
    <w:rsid w:val="00000AD7"/>
    <w:rsid w:val="00000C35"/>
    <w:rsid w:val="0000740C"/>
    <w:rsid w:val="00011C43"/>
    <w:rsid w:val="000132CC"/>
    <w:rsid w:val="00021395"/>
    <w:rsid w:val="000213E0"/>
    <w:rsid w:val="00023CE9"/>
    <w:rsid w:val="000246A2"/>
    <w:rsid w:val="00031E53"/>
    <w:rsid w:val="00041B36"/>
    <w:rsid w:val="000421B3"/>
    <w:rsid w:val="00046684"/>
    <w:rsid w:val="000514A6"/>
    <w:rsid w:val="00077EF3"/>
    <w:rsid w:val="00091D4D"/>
    <w:rsid w:val="000A29A5"/>
    <w:rsid w:val="000A6466"/>
    <w:rsid w:val="000B09A5"/>
    <w:rsid w:val="000B4DD8"/>
    <w:rsid w:val="000C037B"/>
    <w:rsid w:val="000C6083"/>
    <w:rsid w:val="000C74D2"/>
    <w:rsid w:val="000D3E2E"/>
    <w:rsid w:val="000E5039"/>
    <w:rsid w:val="000F285A"/>
    <w:rsid w:val="000F5158"/>
    <w:rsid w:val="00102A60"/>
    <w:rsid w:val="00117FDF"/>
    <w:rsid w:val="00122A37"/>
    <w:rsid w:val="00124A9A"/>
    <w:rsid w:val="00133FED"/>
    <w:rsid w:val="00154390"/>
    <w:rsid w:val="00162400"/>
    <w:rsid w:val="00164419"/>
    <w:rsid w:val="001753AE"/>
    <w:rsid w:val="00176BF9"/>
    <w:rsid w:val="00176E03"/>
    <w:rsid w:val="00180ED7"/>
    <w:rsid w:val="00182DDD"/>
    <w:rsid w:val="00190BB3"/>
    <w:rsid w:val="00190D38"/>
    <w:rsid w:val="001A2AFD"/>
    <w:rsid w:val="001B0B56"/>
    <w:rsid w:val="001B496B"/>
    <w:rsid w:val="001B5366"/>
    <w:rsid w:val="001B6702"/>
    <w:rsid w:val="001C0C1A"/>
    <w:rsid w:val="001C2D13"/>
    <w:rsid w:val="001D374B"/>
    <w:rsid w:val="001D55FE"/>
    <w:rsid w:val="001E3A2D"/>
    <w:rsid w:val="001E62B1"/>
    <w:rsid w:val="001E6E22"/>
    <w:rsid w:val="001F6C48"/>
    <w:rsid w:val="001F7EDD"/>
    <w:rsid w:val="00212153"/>
    <w:rsid w:val="00220A51"/>
    <w:rsid w:val="00222DDB"/>
    <w:rsid w:val="00225AE5"/>
    <w:rsid w:val="002306ED"/>
    <w:rsid w:val="0023157E"/>
    <w:rsid w:val="00232D2E"/>
    <w:rsid w:val="002334F9"/>
    <w:rsid w:val="00234BFD"/>
    <w:rsid w:val="00236916"/>
    <w:rsid w:val="00256775"/>
    <w:rsid w:val="00256998"/>
    <w:rsid w:val="0026416E"/>
    <w:rsid w:val="00273851"/>
    <w:rsid w:val="00274C34"/>
    <w:rsid w:val="0027770F"/>
    <w:rsid w:val="00282C62"/>
    <w:rsid w:val="002927CB"/>
    <w:rsid w:val="00292E9C"/>
    <w:rsid w:val="002948D8"/>
    <w:rsid w:val="002A69D4"/>
    <w:rsid w:val="002A6FDE"/>
    <w:rsid w:val="002B00B6"/>
    <w:rsid w:val="002B33EB"/>
    <w:rsid w:val="002C1A8E"/>
    <w:rsid w:val="002C2FC1"/>
    <w:rsid w:val="002C5701"/>
    <w:rsid w:val="002C5801"/>
    <w:rsid w:val="002F0902"/>
    <w:rsid w:val="002F3D3D"/>
    <w:rsid w:val="00302459"/>
    <w:rsid w:val="00305C05"/>
    <w:rsid w:val="00316C04"/>
    <w:rsid w:val="00320906"/>
    <w:rsid w:val="003224FB"/>
    <w:rsid w:val="00330DD8"/>
    <w:rsid w:val="00333228"/>
    <w:rsid w:val="003428AC"/>
    <w:rsid w:val="003513E7"/>
    <w:rsid w:val="00353355"/>
    <w:rsid w:val="00380ABA"/>
    <w:rsid w:val="0039000B"/>
    <w:rsid w:val="003A1D88"/>
    <w:rsid w:val="003A6174"/>
    <w:rsid w:val="003B0A30"/>
    <w:rsid w:val="003B1B60"/>
    <w:rsid w:val="003C206A"/>
    <w:rsid w:val="003C3D1D"/>
    <w:rsid w:val="003D2A3B"/>
    <w:rsid w:val="003D732C"/>
    <w:rsid w:val="003F1461"/>
    <w:rsid w:val="003F2322"/>
    <w:rsid w:val="00401A08"/>
    <w:rsid w:val="00404240"/>
    <w:rsid w:val="00411947"/>
    <w:rsid w:val="00412811"/>
    <w:rsid w:val="004211F4"/>
    <w:rsid w:val="0042220A"/>
    <w:rsid w:val="004257AD"/>
    <w:rsid w:val="0043056E"/>
    <w:rsid w:val="00431F9C"/>
    <w:rsid w:val="004404E8"/>
    <w:rsid w:val="004606C9"/>
    <w:rsid w:val="00465385"/>
    <w:rsid w:val="00466A20"/>
    <w:rsid w:val="004705D4"/>
    <w:rsid w:val="00471EBF"/>
    <w:rsid w:val="0047452B"/>
    <w:rsid w:val="0049655D"/>
    <w:rsid w:val="004A332A"/>
    <w:rsid w:val="004A6493"/>
    <w:rsid w:val="004C04D9"/>
    <w:rsid w:val="004C4B4E"/>
    <w:rsid w:val="004D1931"/>
    <w:rsid w:val="004D65FE"/>
    <w:rsid w:val="004E5402"/>
    <w:rsid w:val="005056AC"/>
    <w:rsid w:val="00505980"/>
    <w:rsid w:val="00507CCC"/>
    <w:rsid w:val="00517673"/>
    <w:rsid w:val="005217BF"/>
    <w:rsid w:val="00524E8E"/>
    <w:rsid w:val="00542BC5"/>
    <w:rsid w:val="005516F0"/>
    <w:rsid w:val="00552792"/>
    <w:rsid w:val="00553897"/>
    <w:rsid w:val="005667D7"/>
    <w:rsid w:val="0057065C"/>
    <w:rsid w:val="005758D3"/>
    <w:rsid w:val="00581EAA"/>
    <w:rsid w:val="005829CE"/>
    <w:rsid w:val="0058751A"/>
    <w:rsid w:val="005A58F6"/>
    <w:rsid w:val="005C4DAB"/>
    <w:rsid w:val="005D24E5"/>
    <w:rsid w:val="005D4545"/>
    <w:rsid w:val="005D6A85"/>
    <w:rsid w:val="005F5757"/>
    <w:rsid w:val="005F5ECF"/>
    <w:rsid w:val="005F7054"/>
    <w:rsid w:val="00612320"/>
    <w:rsid w:val="006123EA"/>
    <w:rsid w:val="006125E4"/>
    <w:rsid w:val="00636E7F"/>
    <w:rsid w:val="006374FD"/>
    <w:rsid w:val="00641EC2"/>
    <w:rsid w:val="00651027"/>
    <w:rsid w:val="006627AE"/>
    <w:rsid w:val="0066315D"/>
    <w:rsid w:val="00663F8C"/>
    <w:rsid w:val="00671CB0"/>
    <w:rsid w:val="00673C5F"/>
    <w:rsid w:val="00676D52"/>
    <w:rsid w:val="00680A25"/>
    <w:rsid w:val="00684977"/>
    <w:rsid w:val="00685256"/>
    <w:rsid w:val="00685491"/>
    <w:rsid w:val="006B15D5"/>
    <w:rsid w:val="006B4BEA"/>
    <w:rsid w:val="006B5316"/>
    <w:rsid w:val="006B7A59"/>
    <w:rsid w:val="006C4CD8"/>
    <w:rsid w:val="006C6AE4"/>
    <w:rsid w:val="006C7709"/>
    <w:rsid w:val="006D387A"/>
    <w:rsid w:val="006D3D4A"/>
    <w:rsid w:val="006D4FAE"/>
    <w:rsid w:val="006D5427"/>
    <w:rsid w:val="006D6506"/>
    <w:rsid w:val="006D7C08"/>
    <w:rsid w:val="006E3C07"/>
    <w:rsid w:val="006E5008"/>
    <w:rsid w:val="0070798A"/>
    <w:rsid w:val="00707E93"/>
    <w:rsid w:val="007112ED"/>
    <w:rsid w:val="0071743B"/>
    <w:rsid w:val="00717683"/>
    <w:rsid w:val="007243EC"/>
    <w:rsid w:val="00737910"/>
    <w:rsid w:val="00763FCE"/>
    <w:rsid w:val="00766003"/>
    <w:rsid w:val="007702A4"/>
    <w:rsid w:val="00775EA0"/>
    <w:rsid w:val="00783BFB"/>
    <w:rsid w:val="00791085"/>
    <w:rsid w:val="00791AC2"/>
    <w:rsid w:val="007922B7"/>
    <w:rsid w:val="007946DD"/>
    <w:rsid w:val="007A13FC"/>
    <w:rsid w:val="007A218E"/>
    <w:rsid w:val="007A32D0"/>
    <w:rsid w:val="007B0C71"/>
    <w:rsid w:val="007B475A"/>
    <w:rsid w:val="007D4EE7"/>
    <w:rsid w:val="007F052B"/>
    <w:rsid w:val="007F61AA"/>
    <w:rsid w:val="007F73CB"/>
    <w:rsid w:val="00806D94"/>
    <w:rsid w:val="00810E84"/>
    <w:rsid w:val="0083697E"/>
    <w:rsid w:val="00837625"/>
    <w:rsid w:val="008450EE"/>
    <w:rsid w:val="00847941"/>
    <w:rsid w:val="008519F4"/>
    <w:rsid w:val="0085457A"/>
    <w:rsid w:val="00865B54"/>
    <w:rsid w:val="00890C47"/>
    <w:rsid w:val="008962CB"/>
    <w:rsid w:val="008B7A0F"/>
    <w:rsid w:val="008C08F9"/>
    <w:rsid w:val="008C4457"/>
    <w:rsid w:val="008C5E18"/>
    <w:rsid w:val="008D25D8"/>
    <w:rsid w:val="008E729D"/>
    <w:rsid w:val="008F5CFC"/>
    <w:rsid w:val="009030B1"/>
    <w:rsid w:val="00910118"/>
    <w:rsid w:val="00910220"/>
    <w:rsid w:val="00913138"/>
    <w:rsid w:val="00921BD4"/>
    <w:rsid w:val="0093037D"/>
    <w:rsid w:val="00936F86"/>
    <w:rsid w:val="009519CE"/>
    <w:rsid w:val="00951F86"/>
    <w:rsid w:val="00957B3E"/>
    <w:rsid w:val="009646B0"/>
    <w:rsid w:val="00974D28"/>
    <w:rsid w:val="00975425"/>
    <w:rsid w:val="009754B0"/>
    <w:rsid w:val="0099196B"/>
    <w:rsid w:val="00991B74"/>
    <w:rsid w:val="009B73B5"/>
    <w:rsid w:val="009D0E97"/>
    <w:rsid w:val="009E29E0"/>
    <w:rsid w:val="009E419A"/>
    <w:rsid w:val="009F00CF"/>
    <w:rsid w:val="009F73D2"/>
    <w:rsid w:val="00A02F08"/>
    <w:rsid w:val="00A12504"/>
    <w:rsid w:val="00A15859"/>
    <w:rsid w:val="00A20DCB"/>
    <w:rsid w:val="00A360E0"/>
    <w:rsid w:val="00A42DAC"/>
    <w:rsid w:val="00A549DD"/>
    <w:rsid w:val="00A54C19"/>
    <w:rsid w:val="00A567D8"/>
    <w:rsid w:val="00A620E9"/>
    <w:rsid w:val="00A63487"/>
    <w:rsid w:val="00A8414C"/>
    <w:rsid w:val="00A96598"/>
    <w:rsid w:val="00AA0668"/>
    <w:rsid w:val="00AA34C8"/>
    <w:rsid w:val="00AA57DB"/>
    <w:rsid w:val="00AB03CC"/>
    <w:rsid w:val="00AB337B"/>
    <w:rsid w:val="00AB4A54"/>
    <w:rsid w:val="00AB6735"/>
    <w:rsid w:val="00AB7108"/>
    <w:rsid w:val="00AC5484"/>
    <w:rsid w:val="00AD0A21"/>
    <w:rsid w:val="00AD2381"/>
    <w:rsid w:val="00AF0EE4"/>
    <w:rsid w:val="00AF0FB7"/>
    <w:rsid w:val="00AF7F95"/>
    <w:rsid w:val="00B11A5E"/>
    <w:rsid w:val="00B12211"/>
    <w:rsid w:val="00B17092"/>
    <w:rsid w:val="00B31E0D"/>
    <w:rsid w:val="00B32326"/>
    <w:rsid w:val="00B41117"/>
    <w:rsid w:val="00B604AB"/>
    <w:rsid w:val="00B745C8"/>
    <w:rsid w:val="00B90377"/>
    <w:rsid w:val="00B93B6C"/>
    <w:rsid w:val="00B9422D"/>
    <w:rsid w:val="00BA54DA"/>
    <w:rsid w:val="00BA7C0A"/>
    <w:rsid w:val="00BC2A18"/>
    <w:rsid w:val="00BC542A"/>
    <w:rsid w:val="00BD3815"/>
    <w:rsid w:val="00BE51FF"/>
    <w:rsid w:val="00BE69A1"/>
    <w:rsid w:val="00BE7A8A"/>
    <w:rsid w:val="00BF50E2"/>
    <w:rsid w:val="00BF6438"/>
    <w:rsid w:val="00C01A72"/>
    <w:rsid w:val="00C0507D"/>
    <w:rsid w:val="00C144CA"/>
    <w:rsid w:val="00C1742C"/>
    <w:rsid w:val="00C35243"/>
    <w:rsid w:val="00C3560E"/>
    <w:rsid w:val="00C35AF8"/>
    <w:rsid w:val="00C36278"/>
    <w:rsid w:val="00C43181"/>
    <w:rsid w:val="00C46CD5"/>
    <w:rsid w:val="00C57037"/>
    <w:rsid w:val="00C57D2D"/>
    <w:rsid w:val="00C6208B"/>
    <w:rsid w:val="00C6337C"/>
    <w:rsid w:val="00C63BE1"/>
    <w:rsid w:val="00C6779F"/>
    <w:rsid w:val="00C7122D"/>
    <w:rsid w:val="00C867D8"/>
    <w:rsid w:val="00C908A1"/>
    <w:rsid w:val="00C94249"/>
    <w:rsid w:val="00C956DD"/>
    <w:rsid w:val="00CA082B"/>
    <w:rsid w:val="00CA174A"/>
    <w:rsid w:val="00CA44E6"/>
    <w:rsid w:val="00CA7ADD"/>
    <w:rsid w:val="00CB359A"/>
    <w:rsid w:val="00CB51C9"/>
    <w:rsid w:val="00CC0350"/>
    <w:rsid w:val="00CC1B4F"/>
    <w:rsid w:val="00CC48AF"/>
    <w:rsid w:val="00CC6577"/>
    <w:rsid w:val="00CE23DA"/>
    <w:rsid w:val="00CF143A"/>
    <w:rsid w:val="00CF182C"/>
    <w:rsid w:val="00CF21D2"/>
    <w:rsid w:val="00D11507"/>
    <w:rsid w:val="00D13CEB"/>
    <w:rsid w:val="00D152FE"/>
    <w:rsid w:val="00D26BB6"/>
    <w:rsid w:val="00D27FE8"/>
    <w:rsid w:val="00D35F71"/>
    <w:rsid w:val="00D403C0"/>
    <w:rsid w:val="00D44D51"/>
    <w:rsid w:val="00D61CFB"/>
    <w:rsid w:val="00D62277"/>
    <w:rsid w:val="00D64776"/>
    <w:rsid w:val="00D77D88"/>
    <w:rsid w:val="00D86520"/>
    <w:rsid w:val="00D92CB1"/>
    <w:rsid w:val="00DA2F8F"/>
    <w:rsid w:val="00DA3690"/>
    <w:rsid w:val="00DA7F0A"/>
    <w:rsid w:val="00DB3707"/>
    <w:rsid w:val="00DC0202"/>
    <w:rsid w:val="00DC4272"/>
    <w:rsid w:val="00DC485A"/>
    <w:rsid w:val="00DC48A0"/>
    <w:rsid w:val="00DD2F06"/>
    <w:rsid w:val="00DD6036"/>
    <w:rsid w:val="00DD74B6"/>
    <w:rsid w:val="00DD76C8"/>
    <w:rsid w:val="00DE1234"/>
    <w:rsid w:val="00DE1F2D"/>
    <w:rsid w:val="00DE789F"/>
    <w:rsid w:val="00DF217D"/>
    <w:rsid w:val="00E00E8C"/>
    <w:rsid w:val="00E13CE7"/>
    <w:rsid w:val="00E21804"/>
    <w:rsid w:val="00E21ECF"/>
    <w:rsid w:val="00E46257"/>
    <w:rsid w:val="00E472F5"/>
    <w:rsid w:val="00E5613E"/>
    <w:rsid w:val="00E65D5E"/>
    <w:rsid w:val="00E70310"/>
    <w:rsid w:val="00E81BDC"/>
    <w:rsid w:val="00E86769"/>
    <w:rsid w:val="00E94530"/>
    <w:rsid w:val="00EA302D"/>
    <w:rsid w:val="00EA4B3A"/>
    <w:rsid w:val="00EB5377"/>
    <w:rsid w:val="00EC13DA"/>
    <w:rsid w:val="00EC280B"/>
    <w:rsid w:val="00ED567F"/>
    <w:rsid w:val="00EF33DA"/>
    <w:rsid w:val="00EF6E20"/>
    <w:rsid w:val="00EF7620"/>
    <w:rsid w:val="00F001BB"/>
    <w:rsid w:val="00F1540E"/>
    <w:rsid w:val="00F16F18"/>
    <w:rsid w:val="00F47065"/>
    <w:rsid w:val="00F5622F"/>
    <w:rsid w:val="00F564DE"/>
    <w:rsid w:val="00F600A5"/>
    <w:rsid w:val="00F6466E"/>
    <w:rsid w:val="00F737B2"/>
    <w:rsid w:val="00F73B85"/>
    <w:rsid w:val="00F73C86"/>
    <w:rsid w:val="00F954BE"/>
    <w:rsid w:val="00F97790"/>
    <w:rsid w:val="00FB77BB"/>
    <w:rsid w:val="00FC5E32"/>
    <w:rsid w:val="00FC6980"/>
    <w:rsid w:val="00FD03BC"/>
    <w:rsid w:val="00FE1D23"/>
    <w:rsid w:val="00FE3A09"/>
    <w:rsid w:val="00FE595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10ED8B78"/>
  <w15:chartTrackingRefBased/>
  <w15:docId w15:val="{49693962-ECEC-46DB-83AA-0B82AB0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67D8"/>
    <w:pPr>
      <w:suppressAutoHyphens w:val="0"/>
      <w:spacing w:before="240" w:after="60" w:line="360" w:lineRule="auto"/>
      <w:jc w:val="both"/>
      <w:outlineLvl w:val="4"/>
    </w:pPr>
    <w:rPr>
      <w:rFonts w:ascii="Tahoma" w:hAnsi="Tahoma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b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Tekstprzypisukocowego">
    <w:name w:val="endnote text"/>
    <w:basedOn w:val="Normalny"/>
  </w:style>
  <w:style w:type="paragraph" w:styleId="HTML-wstpniesformatowany">
    <w:name w:val="HTML Preformatted"/>
    <w:basedOn w:val="Normalny"/>
    <w:link w:val="HTML-wstpniesformatowanyZnak"/>
    <w:rsid w:val="000A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link w:val="HTML-wstpniesformatowany"/>
    <w:locked/>
    <w:rsid w:val="000A6466"/>
    <w:rPr>
      <w:rFonts w:ascii="Courier New" w:hAnsi="Courier New"/>
      <w:lang w:val="pl-PL" w:eastAsia="pl-PL" w:bidi="ar-SA"/>
    </w:rPr>
  </w:style>
  <w:style w:type="table" w:styleId="Tabela-Siatka">
    <w:name w:val="Table Grid"/>
    <w:basedOn w:val="Standardowy"/>
    <w:rsid w:val="003F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1E3A2D"/>
    <w:rPr>
      <w:vertAlign w:val="superscript"/>
    </w:rPr>
  </w:style>
  <w:style w:type="paragraph" w:customStyle="1" w:styleId="Default">
    <w:name w:val="Default"/>
    <w:rsid w:val="00C867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C867D8"/>
    <w:rPr>
      <w:rFonts w:ascii="Tahoma" w:hAnsi="Tahoma"/>
      <w:b/>
      <w:bCs/>
      <w:i/>
      <w:iCs/>
      <w:sz w:val="26"/>
      <w:szCs w:val="26"/>
      <w:lang w:val="x-none" w:eastAsia="x-none" w:bidi="ar-SA"/>
    </w:rPr>
  </w:style>
  <w:style w:type="paragraph" w:styleId="Akapitzlist">
    <w:name w:val="List Paragraph"/>
    <w:basedOn w:val="Normalny"/>
    <w:qFormat/>
    <w:rsid w:val="00C867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C867D8"/>
    <w:pPr>
      <w:suppressAutoHyphens w:val="0"/>
      <w:spacing w:line="360" w:lineRule="atLeast"/>
    </w:pPr>
    <w:rPr>
      <w:color w:val="555555"/>
      <w:sz w:val="24"/>
      <w:szCs w:val="24"/>
      <w:lang w:eastAsia="pl-PL"/>
    </w:rPr>
  </w:style>
  <w:style w:type="paragraph" w:styleId="Bezodstpw">
    <w:name w:val="No Spacing"/>
    <w:uiPriority w:val="1"/>
    <w:qFormat/>
    <w:rsid w:val="00CA082B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CA082B"/>
    <w:rPr>
      <w:b/>
      <w:bCs/>
    </w:rPr>
  </w:style>
  <w:style w:type="character" w:customStyle="1" w:styleId="Italic">
    <w:name w:val="Italic"/>
    <w:uiPriority w:val="99"/>
    <w:rsid w:val="00CA082B"/>
    <w:rPr>
      <w:i/>
      <w:iCs/>
    </w:rPr>
  </w:style>
  <w:style w:type="character" w:customStyle="1" w:styleId="Nagwek2Znak">
    <w:name w:val="Nagłówek 2 Znak"/>
    <w:link w:val="Nagwek2"/>
    <w:semiHidden/>
    <w:rsid w:val="00BE69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Bezodstpw1">
    <w:name w:val="Bez odstępów1"/>
    <w:rsid w:val="00A9659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B40E-3CCE-4B88-9668-8C6E653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Rewitalizacja</cp:lastModifiedBy>
  <cp:revision>7</cp:revision>
  <cp:lastPrinted>2023-02-16T09:43:00Z</cp:lastPrinted>
  <dcterms:created xsi:type="dcterms:W3CDTF">2024-01-25T08:40:00Z</dcterms:created>
  <dcterms:modified xsi:type="dcterms:W3CDTF">2024-01-30T07:23:00Z</dcterms:modified>
</cp:coreProperties>
</file>